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ind w:left="4688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Утверждено</w:t>
      </w:r>
      <w:r>
        <w:rPr>
          <w:rFonts w:ascii="Arial" w:hAnsi="Arial" w:cs="Arial"/>
          <w:color w:val="333333"/>
          <w:sz w:val="23"/>
          <w:szCs w:val="23"/>
        </w:rPr>
        <w:br/>
        <w:t>Постановлением Центрального правления</w:t>
      </w:r>
      <w:r>
        <w:rPr>
          <w:rFonts w:ascii="Arial" w:hAnsi="Arial" w:cs="Arial"/>
          <w:color w:val="333333"/>
          <w:sz w:val="23"/>
          <w:szCs w:val="23"/>
        </w:rPr>
        <w:br/>
        <w:t>Росохотрыболовсоюза</w:t>
      </w:r>
      <w:r>
        <w:rPr>
          <w:rFonts w:ascii="Arial" w:hAnsi="Arial" w:cs="Arial"/>
          <w:color w:val="333333"/>
          <w:sz w:val="23"/>
          <w:szCs w:val="23"/>
        </w:rPr>
        <w:br/>
        <w:t>от 21 мая 2013 г. № 77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ind w:left="5358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Положение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3"/>
          <w:szCs w:val="23"/>
        </w:rPr>
        <w:t>о Всероссийском Кинологическом Совете Росохотрыболовсоюза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Общие положения.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1.1. Всероссийский Кинологический Совет Росохотрыболовсоюза (в дальнейшем ВКС) организуется в соответствии с п. 3.1.4. части 3 Устава Росохотрыболовсоюза для оказания консультативной и практической помощи в развитии охотничьего собаководства в системе организаций - членов Ассоциации.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1.2. ВКС организует свою работу в соответствии с действующим законодательством, государственными установками ведения и развития собаководства в России, Уставом Росохотрыболовсоюза, Положением о Совете по собаководству при МСХ РФ, Положением о НТС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1.3. ВКС осуществляет свою деятельность на основе планов кинологических мероприятий Росохотрыболовсоюза в контакте с отделом охотничьего собаководства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Рекомендации ВКС в текущей работе используются отделом охотничьего собаководства в его повседневной деятельности. Установки по проведению масштабных кинологических мероприятий и разработки принципиального характера принимаются к исполнению по согласованию (утверждению) с Центральным Правлением или Советом по собаководству при МСХ РФ.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ВКС финансируется за счет Росохотрыболовсоюза и других источников, не противоречащих законодательству РФ.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 Организационная структура.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2.1. Состав ВКС формируется Центральным правлением Росохотрыболовсоюза из кандидатур ведущих экспертов по охотничьему собаководству и специалистов.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Так же Центральное правление может включать в состав ВКС представителей Министерства сельского хозяйства РФ, начальника отдела охотничьего собаководства ЦП Росохотрыболовсоюза, других специалистов из своего аппарата и кинологов, активно участвующих в работе по охотничьему собаководству.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Приглашенные специалисты могут принимать участие в заседаниях ВКС, его комиссий или рабочих гру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пп с пр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авом совещательного голоса.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2.2. Состав ВКС утверждает Центральное правление Росохотрыболовсоюза сроком на пять лет.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2.3.     Для руководства текущей работой ВКС избирает из своего состава президиум в количестве, определяемом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2.4. Выборы членов президиума осуществляются на заседании ВКС открытым голосованием.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2.5. Для проработки специальных вопросов и проведения плановых мероприятий из членов ВКС с привлечением специалистов-общественников формируются специальные комиссии и рабочие группы. Деятельность этих органов осуществляется под руководством членов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Состав и кандидатуры руководителей комиссий утверждаются председателем ЦП Росохотрыболовсоюза. Состав и руководители рабочих групп утверждаются Президиумом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Ответственность за работу комиссий и рабочих групп возлагается на их руководителей.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 Деятельность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3.1. ВКС осуществляет свою деятельность в соответствии с планами и сметами, утвержденными Центральным правлением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3.2. ВКС проводит свои заседания не реже одного раза в год, заседания президиума – не реже одного раза в три месяца, заседания комиссий и рабочих групп – по мере необходимости.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3.3. Заседания ВКС и его органов правомочны при наличии более половины его состава.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3.4. Предложения, проекты, решения и рекомендации ВКС и его органов оформляются протоколами и считаются одобренными, если за них проголосовали не менее двух третей присутствующих членов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3.5. Президиум ВКС ежегодно отчитывается в своей работе перед Общим Собранием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3.6. Члены ВКС участвуют в его работе на общественных началах.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3.7. Материалы по работе ВКС публикуются в СМИ.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 Задачи ВКС и его органов.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4.1. ВКС Росохотрыболовсоюза, его президиум, рабочие комиссии и рабочие группы: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4.1.1. Оказывают содействие в подготовке, организации и проведении выставок, состязаний и других массовых кинологических мероприятий всероссийского, межрегионального и регионального уровней, осуществляемых Росохотрыболовсоюза и ее подразделениями;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4.1.2. Координируют деятельность организаций членов Росохотрыболовсоюза в области племенной работы, подготовки кадров и др.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4.1.3. Дают консультации и разъяснения обществам охотников и рыболовов и отдельным собаководам по вопросам ведения охотничьего собаководства;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4.1.4. Участвуют в разработке положений, методических рекомендаций и других нормативно-методических материалов по охотничьему собаководству в системе Росохотрыболовсоюза;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4.1.5. Осуществляют по поручению Центрального правления представительство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 На ВКС и его подразделения возлагается так же: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4.2.1. Изучение, обобщение и популяризация передового опыта организаций, входящих в систему Росохотрыболовсоюза, а так же других объединений собаководов России и зарубежных стран;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4.2.2. Участие в подготовке и проведении конференций и семинаров по охотничьему собаководству;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4.2.3. Рецензирование отчетов о всероссийских, межрегиональных и региональных мероприятиях по охотничьему собаководству;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4.2.4. Курирование вопросов подготовки кадров экспертов и специалистов по охотничьему собаководству;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4.2.5. Представление рекомендаций соискателям на присвоение званий экспертов Всероссийской категории по охотничьему собаководству.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4.2.6. Координация ведения и издания Всероссийских Родословных и Племенных Книг Охотничьих Собак;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4.2.7. Осуществление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контроля за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предложениями, заявлениями и жалобами членов обществ по вопросам охотничьего собаководства;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4.2.8. Участие в проверках деятельности обще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ств в пр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еделах компетенции ВКС, по поручению Центрального правления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 Права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5.1. Члены ВКС имеют право избирать и быть избранными в состав президиума и других органов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5.2. Члены ВКС имеют право: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    5.2.1. Посещать все проводимые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Росохотрыболовсоюзом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мероприятия по охотничьему собаководству;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5.2.2. По поручению руководства Росохотрыболовсоюза производить проверки деятельности обществ, входящих в РОРС в части охотничьего собаководства и давать по ним заключения;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    5.2.3. Давать предложения, рекомендации и разработки по улучшению деятельности по охотничьему собаководству на местах и в целом в системе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Росохотрыболовсоюз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5.2.4. Рекомендовать членов ВКС, экспертов и активных общественников на предмет присвоения почетных званий или иного поощрения.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6. Обязанности членов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6.1. Члены ВКС обязаны: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6.1.1. Соблюдать Устав Росохотрыболовсоюза;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6.1.2. Принимать активное участие в работе ВКС, своевременно представлять свои заключения, замечания и предложения по разрабатываемым материалам;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    6.1.3. Своевременно и качественно выполнять задания и разовые поручения президиума ВКС;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 Прекращение деятельности ВКС.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7.1. ВКС Росохотрыболовсоюза прекращает свою деятельность по решению Общего Собрания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7.2. В случае прекращения деятельности ВКС Росохотрыболовсоюза все архивные, разработанные документы и проекты ВКС передаются в отдел охотничьего собаководства Росохотрыболовсоюза.</w:t>
      </w:r>
    </w:p>
    <w:p w:rsidR="00E91B9E" w:rsidRDefault="00E91B9E" w:rsidP="00E91B9E">
      <w:pPr>
        <w:pStyle w:val="a3"/>
        <w:shd w:val="clear" w:color="auto" w:fill="FFFFFF"/>
        <w:spacing w:before="120" w:beforeAutospacing="0" w:line="384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7.2. В случае прекращения деятельности ВКС Ассоциации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Росохотрыболовсоюз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 все архивные, разработанные документы и проекты ВКС передаются в отдел охотничьего собаководства Ассоциации «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Росохотрыболовсоюз</w:t>
      </w:r>
      <w:proofErr w:type="spellEnd"/>
      <w:r>
        <w:rPr>
          <w:rFonts w:ascii="Arial" w:hAnsi="Arial" w:cs="Arial"/>
          <w:color w:val="333333"/>
          <w:sz w:val="23"/>
          <w:szCs w:val="23"/>
        </w:rPr>
        <w:t>».</w:t>
      </w:r>
    </w:p>
    <w:p w:rsidR="00AB1D6C" w:rsidRDefault="00AB1D6C"/>
    <w:sectPr w:rsidR="00AB1D6C" w:rsidSect="00AB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B9E"/>
    <w:rsid w:val="003D2C0C"/>
    <w:rsid w:val="00AA10DD"/>
    <w:rsid w:val="00AB1D6C"/>
    <w:rsid w:val="00E9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6022</Characters>
  <Application>Microsoft Office Word</Application>
  <DocSecurity>0</DocSecurity>
  <Lines>50</Lines>
  <Paragraphs>14</Paragraphs>
  <ScaleCrop>false</ScaleCrop>
  <Company>HOME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pugacheva.violetta</dc:creator>
  <cp:keywords/>
  <dc:description/>
  <cp:lastModifiedBy>pugacheva.violetta</cp:lastModifiedBy>
  <cp:revision>1</cp:revision>
  <dcterms:created xsi:type="dcterms:W3CDTF">2019-12-02T09:50:00Z</dcterms:created>
  <dcterms:modified xsi:type="dcterms:W3CDTF">2019-12-02T09:50:00Z</dcterms:modified>
</cp:coreProperties>
</file>